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3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7786"/>
      </w:tblGrid>
      <w:tr w:rsidR="00731B5D" w14:paraId="2FF27405" w14:textId="77777777" w:rsidTr="00093CB7">
        <w:tc>
          <w:tcPr>
            <w:tcW w:w="212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</w:tcPr>
          <w:p w14:paraId="27581953" w14:textId="77777777" w:rsidR="00731B5D" w:rsidRDefault="00000000">
            <w:r>
              <w:rPr>
                <w:noProof/>
              </w:rPr>
              <w:drawing>
                <wp:inline distT="0" distB="0" distL="0" distR="0" wp14:anchorId="57D6CBB8" wp14:editId="46AF5C1A">
                  <wp:extent cx="1184800" cy="86677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65" cy="869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left w:w="200" w:type="dxa"/>
              <w:bottom w:w="120" w:type="dxa"/>
              <w:right w:w="0" w:type="dxa"/>
            </w:tcMar>
            <w:vAlign w:val="center"/>
          </w:tcPr>
          <w:p w14:paraId="79D05DDD" w14:textId="77777777" w:rsidR="00731B5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E7A87"/>
                <w:sz w:val="27"/>
                <w:szCs w:val="27"/>
              </w:rPr>
              <w:t>GRILLE TARIFAIRE</w:t>
            </w:r>
          </w:p>
          <w:p w14:paraId="49ADE9E3" w14:textId="77777777" w:rsidR="00731B5D" w:rsidRDefault="00000000">
            <w:r>
              <w:rPr>
                <w:rFonts w:ascii="Arial" w:eastAsia="Arial" w:hAnsi="Arial" w:cs="Arial"/>
                <w:i/>
                <w:iCs/>
                <w:color w:val="5A5A5A"/>
                <w:sz w:val="19"/>
                <w:szCs w:val="19"/>
              </w:rPr>
              <w:t>Services d'échographie et d'endoscopie itinérants — à destination des vétérinaires</w:t>
            </w:r>
          </w:p>
        </w:tc>
      </w:tr>
    </w:tbl>
    <w:p w14:paraId="0359B365" w14:textId="77777777" w:rsidR="00731B5D" w:rsidRDefault="00731B5D">
      <w:pPr>
        <w:pBdr>
          <w:bottom w:val="single" w:sz="20" w:space="0" w:color="ED2939"/>
        </w:pBdr>
        <w:spacing w:before="60" w:after="120"/>
      </w:pPr>
    </w:p>
    <w:p w14:paraId="2343D96C" w14:textId="77777777" w:rsidR="00731B5D" w:rsidRDefault="00000000">
      <w:pPr>
        <w:spacing w:after="160"/>
        <w:jc w:val="right"/>
      </w:pPr>
      <w:r>
        <w:rPr>
          <w:rFonts w:ascii="Arial" w:eastAsia="Arial" w:hAnsi="Arial" w:cs="Arial"/>
          <w:b/>
          <w:bCs/>
          <w:color w:val="ED2939"/>
          <w:sz w:val="18"/>
          <w:szCs w:val="18"/>
        </w:rPr>
        <w:t>Tarifs valables à partir du 01/09/2025</w:t>
      </w:r>
    </w:p>
    <w:tbl>
      <w:tblPr>
        <w:tblW w:w="10786" w:type="dxa"/>
        <w:tblBorders>
          <w:top w:val="single" w:sz="4" w:space="0" w:color="14A5B6"/>
          <w:left w:val="single" w:sz="4" w:space="0" w:color="14A5B6"/>
          <w:bottom w:val="single" w:sz="4" w:space="0" w:color="14A5B6"/>
          <w:right w:val="single" w:sz="4" w:space="0" w:color="14A5B6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86"/>
      </w:tblGrid>
      <w:tr w:rsidR="00731B5D" w14:paraId="70BA441A" w14:textId="77777777">
        <w:tc>
          <w:tcPr>
            <w:tcW w:w="107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6F7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7CF8D2C1" w14:textId="72008F14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Chaque déplacement donne lieu à un compte-rendu oral immédiat, suivi d'un compte-rendu écrit comprenant les images et leur interprétation, envoyé par mail dans les jours suivant</w:t>
            </w:r>
            <w:r w:rsidR="00093CB7">
              <w:rPr>
                <w:rFonts w:ascii="Arial" w:eastAsia="Arial" w:hAnsi="Arial" w:cs="Arial"/>
                <w:color w:val="2B2B2B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 xml:space="preserve"> l'examen.</w:t>
            </w:r>
          </w:p>
        </w:tc>
      </w:tr>
    </w:tbl>
    <w:p w14:paraId="34D37B61" w14:textId="77777777" w:rsidR="00731B5D" w:rsidRDefault="00000000">
      <w:pPr>
        <w:pBdr>
          <w:left w:val="single" w:sz="24" w:space="8" w:color="ED2939"/>
        </w:pBdr>
        <w:spacing w:before="220" w:after="100"/>
        <w:ind w:left="100"/>
      </w:pPr>
      <w:r>
        <w:rPr>
          <w:rFonts w:ascii="Arial" w:eastAsia="Arial" w:hAnsi="Arial" w:cs="Arial"/>
          <w:b/>
          <w:bCs/>
          <w:color w:val="ED2939"/>
          <w:sz w:val="21"/>
          <w:szCs w:val="21"/>
        </w:rPr>
        <w:t>ÉCHOGRAPHIE</w:t>
      </w:r>
    </w:p>
    <w:tbl>
      <w:tblPr>
        <w:tblW w:w="1078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6"/>
        <w:gridCol w:w="1500"/>
      </w:tblGrid>
      <w:tr w:rsidR="00731B5D" w14:paraId="5402C3D1" w14:textId="77777777">
        <w:trPr>
          <w:tblHeader/>
        </w:trPr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A8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030FB4D" w14:textId="77777777" w:rsidR="00731B5D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Prestation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A87"/>
            <w:tcMar>
              <w:top w:w="80" w:type="dxa"/>
              <w:left w:w="100" w:type="dxa"/>
              <w:bottom w:w="80" w:type="dxa"/>
              <w:right w:w="140" w:type="dxa"/>
            </w:tcMar>
            <w:vAlign w:val="center"/>
          </w:tcPr>
          <w:p w14:paraId="62258240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Tarif TTC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  <w:vertAlign w:val="superscript"/>
              </w:rPr>
              <w:t>(1)</w:t>
            </w:r>
          </w:p>
        </w:tc>
      </w:tr>
      <w:tr w:rsidR="00731B5D" w14:paraId="6838EDF6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091EF85A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Échocardiographie cardiaque complète (mode BD/TM – Doppler)</w:t>
            </w:r>
            <w:r>
              <w:rPr>
                <w:rFonts w:ascii="Arial" w:eastAsia="Arial" w:hAnsi="Arial" w:cs="Arial"/>
                <w:color w:val="0E7A87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042A5CDB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130 €</w:t>
            </w:r>
          </w:p>
        </w:tc>
      </w:tr>
      <w:tr w:rsidR="00731B5D" w14:paraId="6ACB2076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6B0DDD3E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Échographie cardiaque de suivi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0DED7C6D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95 €</w:t>
            </w:r>
          </w:p>
        </w:tc>
      </w:tr>
      <w:tr w:rsidR="00731B5D" w14:paraId="4C99DB88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0DA937EC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Échographie thoracique T-FAST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2FD2FF53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45 €</w:t>
            </w:r>
          </w:p>
        </w:tc>
      </w:tr>
      <w:tr w:rsidR="00731B5D" w14:paraId="533A4D51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4587DC14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Échographie cardiaque de dépistage avec dossier officiel pour club de race (Boxer, Bouledogue, Bouvier Bernois...)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0812C5C8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155 €</w:t>
            </w:r>
          </w:p>
        </w:tc>
      </w:tr>
      <w:tr w:rsidR="00731B5D" w14:paraId="397CA923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7EB4F716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Échographie abdominale complète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7F77FEF3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130 €</w:t>
            </w:r>
          </w:p>
        </w:tc>
      </w:tr>
      <w:tr w:rsidR="00731B5D" w14:paraId="43ED7C06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7E717D1A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Échographie de l'appareil uro-génital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62D94308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95 €</w:t>
            </w:r>
          </w:p>
        </w:tc>
      </w:tr>
      <w:tr w:rsidR="00731B5D" w14:paraId="76BFE806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08BBBE29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Échographie de gestation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257AE56A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55 €</w:t>
            </w:r>
          </w:p>
        </w:tc>
      </w:tr>
      <w:tr w:rsidR="00731B5D" w14:paraId="7B8E07CF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3B352A30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Échographie abdominale A-FAST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01A03E98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45 €</w:t>
            </w:r>
          </w:p>
        </w:tc>
      </w:tr>
      <w:tr w:rsidR="00731B5D" w14:paraId="56439E4B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12CE920E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Ponction échoguidée abdominale ou thoracique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19C5D9DC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71 €</w:t>
            </w:r>
          </w:p>
        </w:tc>
      </w:tr>
      <w:tr w:rsidR="00731B5D" w14:paraId="01D16E80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7B1C871F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Ponction échoguidée abdominale ou thoracique suivante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1078B556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55 €</w:t>
            </w:r>
          </w:p>
        </w:tc>
      </w:tr>
      <w:tr w:rsidR="00731B5D" w14:paraId="431306D7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5A88D833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Ponction épanchement simple (but diagnostic)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4EDB031B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29 €</w:t>
            </w:r>
          </w:p>
        </w:tc>
      </w:tr>
      <w:tr w:rsidR="00731B5D" w14:paraId="404A766B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4BFA2C63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Ponction épanchement complexe (thérapeutique) – 1 site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5785BA57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60 €</w:t>
            </w:r>
          </w:p>
        </w:tc>
      </w:tr>
      <w:tr w:rsidR="00731B5D" w14:paraId="1338A977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03ADC669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Biopsie échoguidée abdominale ou thoracique (hors anesthésie)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3CA14DF6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95 €</w:t>
            </w:r>
          </w:p>
        </w:tc>
      </w:tr>
    </w:tbl>
    <w:p w14:paraId="7FC9FE90" w14:textId="77777777" w:rsidR="00731B5D" w:rsidRDefault="00731B5D">
      <w:pPr>
        <w:spacing w:before="140" w:after="140"/>
      </w:pPr>
    </w:p>
    <w:p w14:paraId="7D96FD62" w14:textId="77777777" w:rsidR="00731B5D" w:rsidRDefault="00000000">
      <w:pPr>
        <w:pBdr>
          <w:left w:val="single" w:sz="24" w:space="8" w:color="ED2939"/>
        </w:pBdr>
        <w:spacing w:before="220" w:after="100"/>
        <w:ind w:left="100"/>
      </w:pPr>
      <w:r>
        <w:rPr>
          <w:rFonts w:ascii="Arial" w:eastAsia="Arial" w:hAnsi="Arial" w:cs="Arial"/>
          <w:b/>
          <w:bCs/>
          <w:color w:val="ED2939"/>
          <w:sz w:val="21"/>
          <w:szCs w:val="21"/>
        </w:rPr>
        <w:t>MESURE DE PRESSION ARTÉRIELLE SYSTÉMIQUE — ECG</w:t>
      </w:r>
    </w:p>
    <w:tbl>
      <w:tblPr>
        <w:tblW w:w="1078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6"/>
        <w:gridCol w:w="1500"/>
      </w:tblGrid>
      <w:tr w:rsidR="00731B5D" w14:paraId="330FD4FB" w14:textId="77777777">
        <w:trPr>
          <w:tblHeader/>
        </w:trPr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A8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4838806" w14:textId="77777777" w:rsidR="00731B5D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Prestation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A87"/>
            <w:tcMar>
              <w:top w:w="80" w:type="dxa"/>
              <w:left w:w="100" w:type="dxa"/>
              <w:bottom w:w="80" w:type="dxa"/>
              <w:right w:w="140" w:type="dxa"/>
            </w:tcMar>
            <w:vAlign w:val="center"/>
          </w:tcPr>
          <w:p w14:paraId="6506058D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Tarif TTC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  <w:vertAlign w:val="superscript"/>
              </w:rPr>
              <w:t>(1)</w:t>
            </w:r>
          </w:p>
        </w:tc>
      </w:tr>
      <w:tr w:rsidR="00731B5D" w14:paraId="2692000B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016A6419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Électrocardiogramme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698ECE6C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45 €</w:t>
            </w:r>
          </w:p>
        </w:tc>
      </w:tr>
      <w:tr w:rsidR="00731B5D" w14:paraId="61359175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4A188022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Mesure de pression artérielle systémique</w:t>
            </w:r>
            <w:r>
              <w:rPr>
                <w:rFonts w:ascii="Arial" w:eastAsia="Arial" w:hAnsi="Arial" w:cs="Arial"/>
                <w:color w:val="0E7A87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28F885E6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39 €</w:t>
            </w:r>
          </w:p>
        </w:tc>
      </w:tr>
      <w:tr w:rsidR="00731B5D" w14:paraId="4EF881BF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5F1A2B97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Mesure de pression artérielle systémique (suivi)</w:t>
            </w:r>
            <w:r>
              <w:rPr>
                <w:rFonts w:ascii="Arial" w:eastAsia="Arial" w:hAnsi="Arial" w:cs="Arial"/>
                <w:color w:val="0E7A87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0A0723E3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30 €</w:t>
            </w:r>
          </w:p>
        </w:tc>
      </w:tr>
    </w:tbl>
    <w:p w14:paraId="2E9664C3" w14:textId="04A9321B" w:rsidR="00731B5D" w:rsidRDefault="00000000">
      <w:pPr>
        <w:pageBreakBefore/>
        <w:pBdr>
          <w:left w:val="single" w:sz="24" w:space="8" w:color="ED2939"/>
        </w:pBdr>
        <w:spacing w:before="220" w:after="100"/>
        <w:ind w:left="100"/>
      </w:pPr>
      <w:r>
        <w:rPr>
          <w:rFonts w:ascii="Arial" w:eastAsia="Arial" w:hAnsi="Arial" w:cs="Arial"/>
          <w:b/>
          <w:bCs/>
          <w:color w:val="ED2939"/>
          <w:sz w:val="21"/>
          <w:szCs w:val="21"/>
        </w:rPr>
        <w:lastRenderedPageBreak/>
        <w:t>ENDOSCOPIE</w:t>
      </w:r>
    </w:p>
    <w:tbl>
      <w:tblPr>
        <w:tblW w:w="1078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6"/>
        <w:gridCol w:w="1500"/>
      </w:tblGrid>
      <w:tr w:rsidR="00731B5D" w14:paraId="7C1D0211" w14:textId="77777777">
        <w:trPr>
          <w:tblHeader/>
        </w:trPr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A8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AA467A7" w14:textId="77777777" w:rsidR="00731B5D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Prestation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A87"/>
            <w:tcMar>
              <w:top w:w="80" w:type="dxa"/>
              <w:left w:w="100" w:type="dxa"/>
              <w:bottom w:w="80" w:type="dxa"/>
              <w:right w:w="140" w:type="dxa"/>
            </w:tcMar>
            <w:vAlign w:val="center"/>
          </w:tcPr>
          <w:p w14:paraId="70295133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Tarif TTC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  <w:vertAlign w:val="superscript"/>
              </w:rPr>
              <w:t>(1)</w:t>
            </w:r>
          </w:p>
        </w:tc>
      </w:tr>
      <w:tr w:rsidR="00731B5D" w14:paraId="04FBE59B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7FE53FC8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Endoscopie trachéobronchique (hors anesthésie)</w:t>
            </w:r>
            <w:r>
              <w:rPr>
                <w:rFonts w:ascii="Arial" w:eastAsia="Arial" w:hAnsi="Arial" w:cs="Arial"/>
                <w:color w:val="0E7A87"/>
                <w:sz w:val="19"/>
                <w:szCs w:val="19"/>
                <w:vertAlign w:val="superscript"/>
              </w:rPr>
              <w:t>46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18CCD45E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280 €</w:t>
            </w:r>
          </w:p>
        </w:tc>
      </w:tr>
      <w:tr w:rsidR="00731B5D" w14:paraId="4201809C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4EA41B69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Lavage broncho-alvéolaire (hors analyse)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08BC7C84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35 €</w:t>
            </w:r>
          </w:p>
        </w:tc>
      </w:tr>
      <w:tr w:rsidR="00731B5D" w14:paraId="6D8C4E4B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4EAFC467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Rhinoscopie (hors anesthésie)</w:t>
            </w:r>
            <w:r>
              <w:rPr>
                <w:rFonts w:ascii="Arial" w:eastAsia="Arial" w:hAnsi="Arial" w:cs="Arial"/>
                <w:color w:val="0E7A87"/>
                <w:sz w:val="19"/>
                <w:szCs w:val="19"/>
                <w:vertAlign w:val="superscript"/>
              </w:rPr>
              <w:t>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480E7431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155 €</w:t>
            </w:r>
          </w:p>
        </w:tc>
      </w:tr>
      <w:tr w:rsidR="00731B5D" w14:paraId="1FC853EF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3AA492ED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Endoscopie digestive haute (hors anesthésie)</w:t>
            </w:r>
            <w:r>
              <w:rPr>
                <w:rFonts w:ascii="Arial" w:eastAsia="Arial" w:hAnsi="Arial" w:cs="Arial"/>
                <w:color w:val="0E7A87"/>
                <w:sz w:val="19"/>
                <w:szCs w:val="19"/>
                <w:vertAlign w:val="superscript"/>
              </w:rPr>
              <w:t>56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56A5555A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280 €</w:t>
            </w:r>
          </w:p>
        </w:tc>
      </w:tr>
      <w:tr w:rsidR="00731B5D" w14:paraId="745F161F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6348C36D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Endoscopie digestive basse (hors anesthésie)</w:t>
            </w:r>
            <w:r>
              <w:rPr>
                <w:rFonts w:ascii="Arial" w:eastAsia="Arial" w:hAnsi="Arial" w:cs="Arial"/>
                <w:color w:val="0E7A87"/>
                <w:sz w:val="19"/>
                <w:szCs w:val="19"/>
                <w:vertAlign w:val="superscript"/>
              </w:rPr>
              <w:t>56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797E1100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280 €</w:t>
            </w:r>
          </w:p>
        </w:tc>
      </w:tr>
      <w:tr w:rsidR="00731B5D" w14:paraId="1FAE8901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7EE09D77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Endoscopie digestive haute + basse (hors anesthésie)</w:t>
            </w:r>
            <w:r>
              <w:rPr>
                <w:rFonts w:ascii="Arial" w:eastAsia="Arial" w:hAnsi="Arial" w:cs="Arial"/>
                <w:color w:val="0E7A87"/>
                <w:sz w:val="19"/>
                <w:szCs w:val="19"/>
                <w:vertAlign w:val="superscript"/>
              </w:rPr>
              <w:t>56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0A05E854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370 €</w:t>
            </w:r>
          </w:p>
        </w:tc>
      </w:tr>
      <w:tr w:rsidR="00731B5D" w14:paraId="0738ED3C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05CA9E78" w14:textId="77777777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Retrait d'un corps étranger (fonction du temps passé, forfait 30 min)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492E106C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45 €</w:t>
            </w:r>
          </w:p>
        </w:tc>
      </w:tr>
      <w:tr w:rsidR="00731B5D" w14:paraId="29B99784" w14:textId="77777777">
        <w:tc>
          <w:tcPr>
            <w:tcW w:w="92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40" w:type="dxa"/>
              <w:bottom w:w="70" w:type="dxa"/>
              <w:right w:w="100" w:type="dxa"/>
            </w:tcMar>
            <w:vAlign w:val="center"/>
          </w:tcPr>
          <w:p w14:paraId="2DF1BCC9" w14:textId="46562D00" w:rsidR="00731B5D" w:rsidRDefault="00000000">
            <w:r>
              <w:rPr>
                <w:rFonts w:ascii="Arial" w:eastAsia="Arial" w:hAnsi="Arial" w:cs="Arial"/>
                <w:color w:val="2B2B2B"/>
                <w:sz w:val="19"/>
                <w:szCs w:val="19"/>
              </w:rPr>
              <w:t>Biopsies endoscopiques</w:t>
            </w:r>
            <w:r w:rsidR="00093CB7">
              <w:rPr>
                <w:rFonts w:ascii="Arial" w:eastAsia="Arial" w:hAnsi="Arial" w:cs="Arial"/>
                <w:color w:val="2B2B2B"/>
                <w:sz w:val="19"/>
                <w:szCs w:val="19"/>
              </w:rPr>
              <w:t xml:space="preserve"> (tarifs pratiqués pour un site de biopsie)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BFB"/>
            <w:tcMar>
              <w:top w:w="70" w:type="dxa"/>
              <w:left w:w="100" w:type="dxa"/>
              <w:bottom w:w="70" w:type="dxa"/>
              <w:right w:w="140" w:type="dxa"/>
            </w:tcMar>
            <w:vAlign w:val="center"/>
          </w:tcPr>
          <w:p w14:paraId="2DE44862" w14:textId="77777777" w:rsidR="00731B5D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ED2939"/>
                <w:sz w:val="19"/>
                <w:szCs w:val="19"/>
              </w:rPr>
              <w:t>35 €</w:t>
            </w:r>
          </w:p>
        </w:tc>
      </w:tr>
    </w:tbl>
    <w:p w14:paraId="4FF67A78" w14:textId="77777777" w:rsidR="00731B5D" w:rsidRDefault="00000000">
      <w:pPr>
        <w:spacing w:before="260" w:after="90"/>
      </w:pPr>
      <w:r>
        <w:rPr>
          <w:rFonts w:ascii="Arial" w:eastAsia="Arial" w:hAnsi="Arial" w:cs="Arial"/>
          <w:b/>
          <w:bCs/>
          <w:color w:val="0E7A87"/>
          <w:sz w:val="16"/>
          <w:szCs w:val="16"/>
        </w:rPr>
        <w:t>NOTES</w:t>
      </w:r>
    </w:p>
    <w:p w14:paraId="3DC52D6D" w14:textId="77777777" w:rsidR="00731B5D" w:rsidRDefault="00000000">
      <w:pPr>
        <w:spacing w:after="45"/>
        <w:ind w:left="200" w:hanging="200"/>
      </w:pPr>
      <w:r>
        <w:rPr>
          <w:rFonts w:ascii="Arial" w:eastAsia="Arial" w:hAnsi="Arial" w:cs="Arial"/>
          <w:color w:val="0E7A87"/>
          <w:sz w:val="15"/>
          <w:szCs w:val="15"/>
        </w:rPr>
        <w:t xml:space="preserve">(1) </w:t>
      </w:r>
      <w:r>
        <w:rPr>
          <w:rFonts w:ascii="Arial" w:eastAsia="Arial" w:hAnsi="Arial" w:cs="Arial"/>
          <w:i/>
          <w:iCs/>
          <w:color w:val="5A5A5A"/>
          <w:sz w:val="15"/>
          <w:szCs w:val="15"/>
        </w:rPr>
        <w:t>Tarifs indiqués TTC.</w:t>
      </w:r>
    </w:p>
    <w:p w14:paraId="506C94A6" w14:textId="77777777" w:rsidR="00731B5D" w:rsidRDefault="00000000">
      <w:pPr>
        <w:spacing w:after="45"/>
        <w:ind w:left="200" w:hanging="200"/>
      </w:pPr>
      <w:r>
        <w:rPr>
          <w:rFonts w:ascii="Arial" w:eastAsia="Arial" w:hAnsi="Arial" w:cs="Arial"/>
          <w:color w:val="0E7A87"/>
          <w:sz w:val="15"/>
          <w:szCs w:val="15"/>
        </w:rPr>
        <w:t xml:space="preserve">(2) </w:t>
      </w:r>
      <w:r>
        <w:rPr>
          <w:rFonts w:ascii="Arial" w:eastAsia="Arial" w:hAnsi="Arial" w:cs="Arial"/>
          <w:i/>
          <w:iCs/>
          <w:color w:val="5A5A5A"/>
          <w:sz w:val="15"/>
          <w:szCs w:val="15"/>
        </w:rPr>
        <w:t>Toutes les échographies cardiaques et abdominales sont réalisées sur un appareil General Electric Versana Active, muni d'une sonde micro-convexe 8C (4.2-10.0 MHz), de deux sondes Phased Array 6S (2.5-7.0 MHz) et 12S (4.1-12.0 MHz).</w:t>
      </w:r>
    </w:p>
    <w:p w14:paraId="708F8D47" w14:textId="77777777" w:rsidR="00731B5D" w:rsidRDefault="00000000">
      <w:pPr>
        <w:spacing w:after="45"/>
        <w:ind w:left="200" w:hanging="200"/>
      </w:pPr>
      <w:r>
        <w:rPr>
          <w:rFonts w:ascii="Arial" w:eastAsia="Arial" w:hAnsi="Arial" w:cs="Arial"/>
          <w:color w:val="0E7A87"/>
          <w:sz w:val="15"/>
          <w:szCs w:val="15"/>
        </w:rPr>
        <w:t xml:space="preserve">(3) </w:t>
      </w:r>
      <w:r>
        <w:rPr>
          <w:rFonts w:ascii="Arial" w:eastAsia="Arial" w:hAnsi="Arial" w:cs="Arial"/>
          <w:i/>
          <w:iCs/>
          <w:color w:val="5A5A5A"/>
          <w:sz w:val="15"/>
          <w:szCs w:val="15"/>
        </w:rPr>
        <w:t>Mesures effectuées sur un appareil PetMap Graphic II.</w:t>
      </w:r>
    </w:p>
    <w:p w14:paraId="4E2BC8FD" w14:textId="77777777" w:rsidR="00731B5D" w:rsidRDefault="00000000">
      <w:pPr>
        <w:spacing w:after="45"/>
        <w:ind w:left="200" w:hanging="200"/>
      </w:pPr>
      <w:r>
        <w:rPr>
          <w:rFonts w:ascii="Arial" w:eastAsia="Arial" w:hAnsi="Arial" w:cs="Arial"/>
          <w:color w:val="0E7A87"/>
          <w:sz w:val="15"/>
          <w:szCs w:val="15"/>
        </w:rPr>
        <w:t xml:space="preserve">(4) </w:t>
      </w:r>
      <w:r>
        <w:rPr>
          <w:rFonts w:ascii="Arial" w:eastAsia="Arial" w:hAnsi="Arial" w:cs="Arial"/>
          <w:i/>
          <w:iCs/>
          <w:color w:val="5A5A5A"/>
          <w:sz w:val="15"/>
          <w:szCs w:val="15"/>
        </w:rPr>
        <w:t>Appareil Veokee OR100 avec bronchoscope HD souple 3,5 mm de diamètre, canal opérateur 1,2 mm, 600 mm de longueur.</w:t>
      </w:r>
    </w:p>
    <w:p w14:paraId="00CA76D8" w14:textId="77777777" w:rsidR="00731B5D" w:rsidRDefault="00000000">
      <w:pPr>
        <w:spacing w:after="45"/>
        <w:ind w:left="200" w:hanging="200"/>
      </w:pPr>
      <w:r>
        <w:rPr>
          <w:rFonts w:ascii="Arial" w:eastAsia="Arial" w:hAnsi="Arial" w:cs="Arial"/>
          <w:color w:val="0E7A87"/>
          <w:sz w:val="15"/>
          <w:szCs w:val="15"/>
        </w:rPr>
        <w:t xml:space="preserve">(5) </w:t>
      </w:r>
      <w:r>
        <w:rPr>
          <w:rFonts w:ascii="Arial" w:eastAsia="Arial" w:hAnsi="Arial" w:cs="Arial"/>
          <w:i/>
          <w:iCs/>
          <w:color w:val="5A5A5A"/>
          <w:sz w:val="15"/>
          <w:szCs w:val="15"/>
        </w:rPr>
        <w:t>Appareil Veokee OR100 avec gastroscope 8,0 mm de diamètre, 1500 mm de longueur et canal opérateur de 2,8 mm.</w:t>
      </w:r>
    </w:p>
    <w:p w14:paraId="723DE347" w14:textId="77777777" w:rsidR="00731B5D" w:rsidRDefault="00000000">
      <w:pPr>
        <w:spacing w:after="45"/>
        <w:ind w:left="200" w:hanging="200"/>
      </w:pPr>
      <w:r>
        <w:rPr>
          <w:rFonts w:ascii="Arial" w:eastAsia="Arial" w:hAnsi="Arial" w:cs="Arial"/>
          <w:color w:val="0E7A87"/>
          <w:sz w:val="15"/>
          <w:szCs w:val="15"/>
        </w:rPr>
        <w:t xml:space="preserve">(6) </w:t>
      </w:r>
      <w:r>
        <w:rPr>
          <w:rFonts w:ascii="Arial" w:eastAsia="Arial" w:hAnsi="Arial" w:cs="Arial"/>
          <w:i/>
          <w:iCs/>
          <w:color w:val="5A5A5A"/>
          <w:sz w:val="15"/>
          <w:szCs w:val="15"/>
        </w:rPr>
        <w:t>L'anesthésie est facturée par la clinique vétérinaire du vétérinaire traitant.</w:t>
      </w:r>
    </w:p>
    <w:p w14:paraId="4B451E71" w14:textId="77777777" w:rsidR="00731B5D" w:rsidRDefault="00731B5D">
      <w:pPr>
        <w:spacing w:before="220" w:after="140"/>
      </w:pPr>
    </w:p>
    <w:tbl>
      <w:tblPr>
        <w:tblW w:w="1078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6"/>
        <w:gridCol w:w="3595"/>
        <w:gridCol w:w="3595"/>
      </w:tblGrid>
      <w:tr w:rsidR="00731B5D" w14:paraId="32D17FBB" w14:textId="77777777">
        <w:tc>
          <w:tcPr>
            <w:tcW w:w="359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D293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35ADBFF9" w14:textId="77777777" w:rsidR="00731B5D" w:rsidRDefault="00000000">
            <w:pPr>
              <w:spacing w:after="3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TÉLÉPHONE</w:t>
            </w:r>
          </w:p>
          <w:p w14:paraId="65AA9503" w14:textId="77777777" w:rsidR="00731B5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07 68 85 35 22</w:t>
            </w:r>
          </w:p>
        </w:tc>
        <w:tc>
          <w:tcPr>
            <w:tcW w:w="359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D293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5C2380F6" w14:textId="77777777" w:rsidR="00731B5D" w:rsidRDefault="00000000">
            <w:pPr>
              <w:spacing w:after="3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E-MAIL</w:t>
            </w:r>
          </w:p>
          <w:p w14:paraId="59173448" w14:textId="77777777" w:rsidR="00731B5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contact@monvetomobile.fr</w:t>
            </w:r>
          </w:p>
        </w:tc>
        <w:tc>
          <w:tcPr>
            <w:tcW w:w="359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D293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A3DA2F8" w14:textId="77777777" w:rsidR="00731B5D" w:rsidRDefault="00000000">
            <w:pPr>
              <w:spacing w:after="3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SITE INTERNET</w:t>
            </w:r>
          </w:p>
          <w:p w14:paraId="59A1E4C0" w14:textId="77777777" w:rsidR="00731B5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www.monvetomobile.fr</w:t>
            </w:r>
          </w:p>
        </w:tc>
      </w:tr>
    </w:tbl>
    <w:p w14:paraId="2A1DE494" w14:textId="77777777" w:rsidR="00EF5B9A" w:rsidRDefault="00EF5B9A"/>
    <w:sectPr w:rsidR="00EF5B9A">
      <w:pgSz w:w="11906" w:h="16838"/>
      <w:pgMar w:top="560" w:right="560" w:bottom="560" w:left="5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C5C1A"/>
    <w:multiLevelType w:val="hybridMultilevel"/>
    <w:tmpl w:val="54EA191E"/>
    <w:lvl w:ilvl="0" w:tplc="0CC411BA">
      <w:start w:val="1"/>
      <w:numFmt w:val="bullet"/>
      <w:lvlText w:val="●"/>
      <w:lvlJc w:val="left"/>
      <w:pPr>
        <w:ind w:left="720" w:hanging="360"/>
      </w:pPr>
    </w:lvl>
    <w:lvl w:ilvl="1" w:tplc="917E180C">
      <w:start w:val="1"/>
      <w:numFmt w:val="bullet"/>
      <w:lvlText w:val="○"/>
      <w:lvlJc w:val="left"/>
      <w:pPr>
        <w:ind w:left="1440" w:hanging="360"/>
      </w:pPr>
    </w:lvl>
    <w:lvl w:ilvl="2" w:tplc="DB10B5A2">
      <w:start w:val="1"/>
      <w:numFmt w:val="bullet"/>
      <w:lvlText w:val="■"/>
      <w:lvlJc w:val="left"/>
      <w:pPr>
        <w:ind w:left="2160" w:hanging="360"/>
      </w:pPr>
    </w:lvl>
    <w:lvl w:ilvl="3" w:tplc="840E875A">
      <w:start w:val="1"/>
      <w:numFmt w:val="bullet"/>
      <w:lvlText w:val="●"/>
      <w:lvlJc w:val="left"/>
      <w:pPr>
        <w:ind w:left="2880" w:hanging="360"/>
      </w:pPr>
    </w:lvl>
    <w:lvl w:ilvl="4" w:tplc="1BA84A78">
      <w:start w:val="1"/>
      <w:numFmt w:val="bullet"/>
      <w:lvlText w:val="○"/>
      <w:lvlJc w:val="left"/>
      <w:pPr>
        <w:ind w:left="3600" w:hanging="360"/>
      </w:pPr>
    </w:lvl>
    <w:lvl w:ilvl="5" w:tplc="70561092">
      <w:start w:val="1"/>
      <w:numFmt w:val="bullet"/>
      <w:lvlText w:val="■"/>
      <w:lvlJc w:val="left"/>
      <w:pPr>
        <w:ind w:left="4320" w:hanging="360"/>
      </w:pPr>
    </w:lvl>
    <w:lvl w:ilvl="6" w:tplc="F344FF8E">
      <w:start w:val="1"/>
      <w:numFmt w:val="bullet"/>
      <w:lvlText w:val="●"/>
      <w:lvlJc w:val="left"/>
      <w:pPr>
        <w:ind w:left="5040" w:hanging="360"/>
      </w:pPr>
    </w:lvl>
    <w:lvl w:ilvl="7" w:tplc="A92A3AF4">
      <w:start w:val="1"/>
      <w:numFmt w:val="bullet"/>
      <w:lvlText w:val="●"/>
      <w:lvlJc w:val="left"/>
      <w:pPr>
        <w:ind w:left="5760" w:hanging="360"/>
      </w:pPr>
    </w:lvl>
    <w:lvl w:ilvl="8" w:tplc="15F6C09E">
      <w:start w:val="1"/>
      <w:numFmt w:val="bullet"/>
      <w:lvlText w:val="●"/>
      <w:lvlJc w:val="left"/>
      <w:pPr>
        <w:ind w:left="6480" w:hanging="360"/>
      </w:pPr>
    </w:lvl>
  </w:abstractNum>
  <w:num w:numId="1" w16cid:durableId="19748680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B5D"/>
    <w:rsid w:val="00093CB7"/>
    <w:rsid w:val="00731B5D"/>
    <w:rsid w:val="00CA450D"/>
    <w:rsid w:val="00DD2B95"/>
    <w:rsid w:val="00E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35AF6A"/>
  <w15:docId w15:val="{11E49829-35E8-4790-A1E4-0E8BAA00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2121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Laure Boujard</cp:lastModifiedBy>
  <cp:revision>3</cp:revision>
  <dcterms:created xsi:type="dcterms:W3CDTF">2026-07-01T08:56:00Z</dcterms:created>
  <dcterms:modified xsi:type="dcterms:W3CDTF">2026-07-01T09:35:00Z</dcterms:modified>
</cp:coreProperties>
</file>